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acf0lfs36r2r" w:id="0"/>
      <w:bookmarkEnd w:id="0"/>
      <w:r w:rsidDel="00000000" w:rsidR="00000000" w:rsidRPr="00000000">
        <w:rPr>
          <w:rtl w:val="0"/>
        </w:rPr>
        <w:t xml:space="preserve">Petice za silnici I/35 v úseku Turnov - Úlibice šetrnější cestou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color w:val="ff0000"/>
          <w:u w:val="single"/>
        </w:rPr>
      </w:pPr>
      <w:r w:rsidDel="00000000" w:rsidR="00000000" w:rsidRPr="00000000">
        <w:rPr>
          <w:b w:val="1"/>
          <w:rtl w:val="0"/>
        </w:rPr>
        <w:t xml:space="preserve">My, níže podepsaní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 občané obce Rovensko pod Troskami, městských částí Křečovice, Liščí Kotce, Štěpánovice, Václaví a přilehlých obcí Blatec, Sýkořice, Žernov a Ktová, a vlastníci nemovitostí ve výše uvedených oblastech, </w:t>
      </w:r>
      <w:r w:rsidDel="00000000" w:rsidR="00000000" w:rsidRPr="00000000">
        <w:rPr>
          <w:b w:val="1"/>
          <w:u w:val="single"/>
          <w:rtl w:val="0"/>
        </w:rPr>
        <w:t xml:space="preserve">nesouhlasíme se záměrem výstavby silnice I/35 v úseku Turnov - Úlibice v navrhované variantě E1 a žádáme o posouzení nové šetrnější varianty E2 v tunelu.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Návrh nové varianty E2 v tunelu reaguje na </w:t>
      </w:r>
      <w:r w:rsidDel="00000000" w:rsidR="00000000" w:rsidRPr="00000000">
        <w:rPr>
          <w:b w:val="1"/>
          <w:rtl w:val="0"/>
        </w:rPr>
        <w:t xml:space="preserve">souhlasné závazné stanovisko EIA</w:t>
      </w:r>
      <w:r w:rsidDel="00000000" w:rsidR="00000000" w:rsidRPr="00000000">
        <w:rPr>
          <w:rtl w:val="0"/>
        </w:rPr>
        <w:t xml:space="preserve">, které v srpnu roku 2021 udělilo </w:t>
      </w:r>
      <w:r w:rsidDel="00000000" w:rsidR="00000000" w:rsidRPr="00000000">
        <w:rPr>
          <w:rtl w:val="0"/>
        </w:rPr>
        <w:t xml:space="preserve">Ministerstvo životního prostředí (dále jen MŽP) </w:t>
      </w:r>
      <w:r w:rsidDel="00000000" w:rsidR="00000000" w:rsidRPr="00000000">
        <w:rPr>
          <w:b w:val="1"/>
          <w:rtl w:val="0"/>
        </w:rPr>
        <w:t xml:space="preserve">variantě E1</w:t>
      </w:r>
      <w:r w:rsidDel="00000000" w:rsidR="00000000" w:rsidRPr="00000000">
        <w:rPr>
          <w:rtl w:val="0"/>
        </w:rPr>
        <w:t xml:space="preserve">. Toto stanovisko je významný krokem a pomyslnou zelenou pro výstavbu silnice I/35 v navrhované variantě E1, tedy variantě severovýchodního obchvatu, který se citelně dotkne obcí Blatec, Rovensko pod Troskami, Václaví, Sýkořice, Žernov a jejich obyvatel. Nejsme odpůrci výstavby nové silnice I/35, jsme si vědomi její důležitosti a významu, ale nemůžeme souhlasit se stávajícím navrženým řešením, a proto nabízíme řešení jiné, šetrnější a ekonomičtější.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Dále uvádíme dílčí body, které nás vedly k návrhu varianty E2 v tunelu.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Schválená varianta E1 v severovýchodní části je navržena jako</w:t>
      </w:r>
      <w:r w:rsidDel="00000000" w:rsidR="00000000" w:rsidRPr="00000000">
        <w:rPr>
          <w:b w:val="1"/>
          <w:rtl w:val="0"/>
        </w:rPr>
        <w:t xml:space="preserve"> trasa přes město a jediné zastavitelné a rozvojové území, které navazuje na sídelní a rekreační část Liščí Kotce.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Navržená varianta vede přes koupaliště a </w:t>
      </w:r>
      <w:r w:rsidDel="00000000" w:rsidR="00000000" w:rsidRPr="00000000">
        <w:rPr>
          <w:b w:val="1"/>
          <w:rtl w:val="0"/>
        </w:rPr>
        <w:t xml:space="preserve">rozdělí a uzavře město ze čtvrté východní strany</w:t>
      </w:r>
      <w:r w:rsidDel="00000000" w:rsidR="00000000" w:rsidRPr="00000000">
        <w:rPr>
          <w:rtl w:val="0"/>
        </w:rPr>
        <w:t xml:space="preserve"> mostní estakádou v délce cca 1 km.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Imisní a hluková zátěž podstatně zhorší životní prostředí pro cca 1200 obyvatel</w:t>
      </w:r>
      <w:r w:rsidDel="00000000" w:rsidR="00000000" w:rsidRPr="00000000">
        <w:rPr>
          <w:rtl w:val="0"/>
        </w:rPr>
        <w:t xml:space="preserve">, včetně zamezení dalšího slibného rozvoje.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Je nejistá ochrana pramene pitné vody Koudelka</w:t>
      </w:r>
      <w:r w:rsidDel="00000000" w:rsidR="00000000" w:rsidRPr="00000000">
        <w:rPr>
          <w:rtl w:val="0"/>
        </w:rPr>
        <w:t xml:space="preserve">, který by se měl do budoucnosti, za předpokladu zachování jeho kvality, stát doplňkovým zdrojem pro zásobování obyvatelstva pitnou vodou. Obava z poškození pramene zde plyne především z předpokladu nutného odvodnění budoucí silnice I/35.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Silnice I/35 ve variantě E1 </w:t>
      </w:r>
      <w:r w:rsidDel="00000000" w:rsidR="00000000" w:rsidRPr="00000000">
        <w:rPr>
          <w:b w:val="1"/>
          <w:rtl w:val="0"/>
        </w:rPr>
        <w:t xml:space="preserve">kříží jedinou silniční komunikaci mezi částmi Rovensko pod Troskami a Křečovice.</w:t>
      </w:r>
      <w:r w:rsidDel="00000000" w:rsidR="00000000" w:rsidRPr="00000000">
        <w:rPr>
          <w:rtl w:val="0"/>
        </w:rPr>
        <w:t xml:space="preserve"> Vzájemná přístupnost těchto obcí musí být zachována v rámci katastru.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Mimoúrovňová křižovatka, včetně přeložky silnice II/283 u Žernova, Sýkořic a mostní estakáda v délce cca 400 m u Václaví podstatně zhorší životní prostředí pro cca 300 obyvatel a omezí další rozvoj dotčených obcí.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Návrh na alternativní vedení silnice, s pracovním názvem varianta E2 v tunelu, je dílem s</w:t>
      </w:r>
      <w:r w:rsidDel="00000000" w:rsidR="00000000" w:rsidRPr="00000000">
        <w:rPr>
          <w:rtl w:val="0"/>
        </w:rPr>
        <w:t xml:space="preserve">polku Za Rovensko v Českém ráji z.s. (IČ: 14442108), </w:t>
      </w:r>
      <w:r w:rsidDel="00000000" w:rsidR="00000000" w:rsidRPr="00000000">
        <w:rPr>
          <w:rtl w:val="0"/>
        </w:rPr>
        <w:t xml:space="preserve">skupiny obyvatel Rovenska pod Troskami, a Platformy za kvalitní dopravní infrastrukturu, která prověřila základní technickou proveditelnost varianty. </w:t>
      </w:r>
      <w:r w:rsidDel="00000000" w:rsidR="00000000" w:rsidRPr="00000000">
        <w:rPr>
          <w:b w:val="1"/>
          <w:rtl w:val="0"/>
        </w:rPr>
        <w:t xml:space="preserve">Záměrem této iniciativy je informovat a variantu E2 v tunelu předložit k hloubkovému posouzení MŽP, Ministerstvu dopravy a Ředitelství silnic a dálnic.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Petiční výbor: členové výboru spolku Za Rovensko v Českém ráji z.s., IČ: 14442108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Ing. Martina Pavelková, Libochovická 1072/11, 184 00 Praha 8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Ing. Tomáš Zajíc, Komenského 162, 512 63 Rovensko p. Troskami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Jiří Koloušek, Žižkova 573, 512 63 Rovensko p. Troskami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Petiční výbor zastupuje Ing. Anna Nováková, Borského 668, 152 00 Praha 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Petice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725"/>
        <w:gridCol w:w="2100"/>
        <w:gridCol w:w="810"/>
        <w:gridCol w:w="975"/>
        <w:gridCol w:w="660"/>
        <w:gridCol w:w="915"/>
        <w:gridCol w:w="1245"/>
        <w:tblGridChange w:id="0">
          <w:tblGrid>
            <w:gridCol w:w="1125"/>
            <w:gridCol w:w="1725"/>
            <w:gridCol w:w="2100"/>
            <w:gridCol w:w="810"/>
            <w:gridCol w:w="975"/>
            <w:gridCol w:w="660"/>
            <w:gridCol w:w="915"/>
            <w:gridCol w:w="1245"/>
          </w:tblGrid>
        </w:tblGridChange>
      </w:tblGrid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Jméno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Příjmení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 trvalého bydliště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Občan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Vlastník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Jiné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Podpis</w:t>
            </w:r>
          </w:p>
        </w:tc>
      </w:tr>
      <w:tr>
        <w:trPr>
          <w:cantSplit w:val="0"/>
          <w:trHeight w:val="498.57421875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4">
    <w:pPr>
      <w:pStyle w:val="Title"/>
      <w:rPr>
        <w:sz w:val="18"/>
        <w:szCs w:val="18"/>
      </w:rPr>
    </w:pPr>
    <w:bookmarkStart w:colFirst="0" w:colLast="0" w:name="_bd3787ffs1ee" w:id="1"/>
    <w:bookmarkEnd w:id="1"/>
    <w:r w:rsidDel="00000000" w:rsidR="00000000" w:rsidRPr="00000000">
      <w:rPr>
        <w:sz w:val="18"/>
        <w:szCs w:val="18"/>
        <w:rtl w:val="0"/>
      </w:rPr>
      <w:t xml:space="preserve">Petice za silnici I/35 v úseku Turnov - Úlibice šetrnější cestou, petiční výbor zastupuje Ing. Anna Nováková, Borského 668,152 00 Praha 5 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3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Petici smí podepsat i osoba, která nemá trvalé bydliště ve výše jmenovaných obcích, ani není vlastníkem nemovitosti. Tyto osoby jsou označeny v příslušném sloupci.</w:t>
      </w:r>
    </w:p>
  </w:footnote>
  <w:footnote w:id="1">
    <w:p w:rsidR="00000000" w:rsidDel="00000000" w:rsidP="00000000" w:rsidRDefault="00000000" w:rsidRPr="00000000" w14:paraId="000002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Ve sloupci </w:t>
      </w:r>
      <w:r w:rsidDel="00000000" w:rsidR="00000000" w:rsidRPr="00000000">
        <w:rPr>
          <w:i w:val="1"/>
          <w:sz w:val="20"/>
          <w:szCs w:val="20"/>
          <w:rtl w:val="0"/>
        </w:rPr>
        <w:t xml:space="preserve">Jiné </w:t>
      </w:r>
      <w:r w:rsidDel="00000000" w:rsidR="00000000" w:rsidRPr="00000000">
        <w:rPr>
          <w:sz w:val="20"/>
          <w:szCs w:val="20"/>
          <w:rtl w:val="0"/>
        </w:rPr>
        <w:t xml:space="preserve">může být osoba označena pouze, pokud nevyhovuje označení </w:t>
      </w:r>
      <w:r w:rsidDel="00000000" w:rsidR="00000000" w:rsidRPr="00000000">
        <w:rPr>
          <w:i w:val="1"/>
          <w:sz w:val="20"/>
          <w:szCs w:val="20"/>
          <w:rtl w:val="0"/>
        </w:rPr>
        <w:t xml:space="preserve">Občan </w:t>
      </w:r>
      <w:r w:rsidDel="00000000" w:rsidR="00000000" w:rsidRPr="00000000">
        <w:rPr>
          <w:sz w:val="20"/>
          <w:szCs w:val="20"/>
          <w:rtl w:val="0"/>
        </w:rPr>
        <w:t xml:space="preserve">nebo </w:t>
      </w:r>
      <w:r w:rsidDel="00000000" w:rsidR="00000000" w:rsidRPr="00000000">
        <w:rPr>
          <w:i w:val="1"/>
          <w:sz w:val="20"/>
          <w:szCs w:val="20"/>
          <w:rtl w:val="0"/>
        </w:rPr>
        <w:t xml:space="preserve">Vlastník</w:t>
      </w:r>
      <w:r w:rsidDel="00000000" w:rsidR="00000000" w:rsidRPr="00000000">
        <w:rPr>
          <w:sz w:val="20"/>
          <w:szCs w:val="20"/>
          <w:rtl w:val="0"/>
        </w:rPr>
        <w:t xml:space="preserve">. Jedná se např. o pracovníky v oboru, osoby se zvýšeným zájmem o téma apod.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